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10" w:rsidRDefault="00254410" w:rsidP="00453B38">
      <w:pPr>
        <w:pStyle w:val="1"/>
        <w:spacing w:before="0" w:after="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453B38" w:rsidRDefault="00E47C50" w:rsidP="00453B38">
      <w:pPr>
        <w:pStyle w:val="1"/>
        <w:spacing w:before="0" w:after="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F00885">
        <w:rPr>
          <w:rFonts w:ascii="PT Astra Serif" w:eastAsia="Times New Roman" w:hAnsi="PT Astra Serif"/>
          <w:sz w:val="26"/>
          <w:szCs w:val="26"/>
          <w:lang w:eastAsia="ru-RU"/>
        </w:rPr>
        <w:t>Сведения о реализуемых требованиях</w:t>
      </w:r>
    </w:p>
    <w:p w:rsidR="00FF006F" w:rsidRDefault="00E47C50" w:rsidP="00453B38">
      <w:pPr>
        <w:pStyle w:val="1"/>
        <w:spacing w:before="0" w:after="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F00885">
        <w:rPr>
          <w:rFonts w:ascii="PT Astra Serif" w:eastAsia="Times New Roman" w:hAnsi="PT Astra Serif"/>
          <w:sz w:val="26"/>
          <w:szCs w:val="26"/>
          <w:lang w:eastAsia="ru-RU"/>
        </w:rPr>
        <w:t xml:space="preserve"> к защите персональных данных</w:t>
      </w:r>
      <w:r w:rsidR="00B7794F">
        <w:rPr>
          <w:rFonts w:ascii="PT Astra Serif" w:eastAsia="Times New Roman" w:hAnsi="PT Astra Serif"/>
          <w:sz w:val="26"/>
          <w:szCs w:val="26"/>
          <w:lang w:eastAsia="ru-RU"/>
        </w:rPr>
        <w:t xml:space="preserve"> в Фонде модернизации жилищно-коммунального комплекса Ульяновской области</w:t>
      </w:r>
      <w:bookmarkStart w:id="0" w:name="_GoBack"/>
      <w:bookmarkEnd w:id="0"/>
    </w:p>
    <w:p w:rsidR="00453B38" w:rsidRPr="00453B38" w:rsidRDefault="00453B38" w:rsidP="00453B38">
      <w:pPr>
        <w:rPr>
          <w:lang w:eastAsia="ru-RU"/>
        </w:rPr>
      </w:pPr>
    </w:p>
    <w:p w:rsidR="00201C75" w:rsidRPr="00F00885" w:rsidRDefault="00327BD1" w:rsidP="00FF006F">
      <w:pPr>
        <w:pStyle w:val="a5"/>
        <w:numPr>
          <w:ilvl w:val="0"/>
          <w:numId w:val="3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Фонд модернизации жилищно-коммунального комплекса Ульяновской области (далее – Фонд)</w:t>
      </w:r>
      <w:r w:rsidR="00201C75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реализует следующие требования законодательства РФ в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="00201C75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области персональных данных: </w:t>
      </w:r>
    </w:p>
    <w:p w:rsidR="00201C75" w:rsidRPr="00F00885" w:rsidRDefault="00201C75" w:rsidP="00FF006F">
      <w:pPr>
        <w:numPr>
          <w:ilvl w:val="0"/>
          <w:numId w:val="1"/>
        </w:numPr>
        <w:ind w:left="284" w:firstLine="567"/>
        <w:rPr>
          <w:rFonts w:cs="Times New Roman"/>
          <w:sz w:val="26"/>
          <w:szCs w:val="26"/>
        </w:rPr>
      </w:pPr>
      <w:r w:rsidRPr="00F00885">
        <w:rPr>
          <w:rFonts w:cs="Times New Roman"/>
          <w:sz w:val="26"/>
          <w:szCs w:val="26"/>
        </w:rPr>
        <w:t>требования о соблюдении конфиденциальности персональных данных;</w:t>
      </w:r>
    </w:p>
    <w:p w:rsidR="00201C75" w:rsidRPr="00F00885" w:rsidRDefault="00201C75" w:rsidP="00FF006F">
      <w:pPr>
        <w:numPr>
          <w:ilvl w:val="0"/>
          <w:numId w:val="1"/>
        </w:numPr>
        <w:ind w:left="284" w:firstLine="567"/>
        <w:rPr>
          <w:rFonts w:cs="Times New Roman"/>
          <w:sz w:val="26"/>
          <w:szCs w:val="26"/>
        </w:rPr>
      </w:pPr>
      <w:r w:rsidRPr="00F00885">
        <w:rPr>
          <w:rFonts w:cs="Times New Roman"/>
          <w:sz w:val="26"/>
          <w:szCs w:val="26"/>
        </w:rPr>
        <w:t>требования об обеспечении реализации субъектом персональных данных своих прав, включая право на доступ к информации;</w:t>
      </w:r>
    </w:p>
    <w:p w:rsidR="00201C75" w:rsidRPr="00F00885" w:rsidRDefault="00201C75" w:rsidP="00FF006F">
      <w:pPr>
        <w:numPr>
          <w:ilvl w:val="0"/>
          <w:numId w:val="1"/>
        </w:numPr>
        <w:tabs>
          <w:tab w:val="clear" w:pos="720"/>
        </w:tabs>
        <w:ind w:left="284" w:firstLine="567"/>
        <w:rPr>
          <w:rFonts w:cs="Times New Roman"/>
          <w:sz w:val="26"/>
          <w:szCs w:val="26"/>
        </w:rPr>
      </w:pPr>
      <w:r w:rsidRPr="00F00885">
        <w:rPr>
          <w:rFonts w:cs="Times New Roman"/>
          <w:sz w:val="26"/>
          <w:szCs w:val="26"/>
        </w:rPr>
        <w:t>требования об обеспечении точности персональных данных, а</w:t>
      </w:r>
      <w:r w:rsidR="00B15EDD" w:rsidRPr="00F00885">
        <w:rPr>
          <w:rFonts w:cs="Times New Roman"/>
          <w:sz w:val="26"/>
          <w:szCs w:val="26"/>
        </w:rPr>
        <w:t> </w:t>
      </w:r>
      <w:r w:rsidRPr="00F00885">
        <w:rPr>
          <w:rFonts w:cs="Times New Roman"/>
          <w:sz w:val="26"/>
          <w:szCs w:val="26"/>
        </w:rPr>
        <w:t>в</w:t>
      </w:r>
      <w:r w:rsidR="00B15EDD" w:rsidRPr="00F00885">
        <w:rPr>
          <w:rFonts w:cs="Times New Roman"/>
          <w:sz w:val="26"/>
          <w:szCs w:val="26"/>
        </w:rPr>
        <w:t> </w:t>
      </w:r>
      <w:r w:rsidRPr="00F00885">
        <w:rPr>
          <w:rFonts w:cs="Times New Roman"/>
          <w:sz w:val="26"/>
          <w:szCs w:val="26"/>
        </w:rPr>
        <w:t>необходимых случаях</w:t>
      </w:r>
      <w:r w:rsidR="00B15EDD" w:rsidRPr="00F00885">
        <w:rPr>
          <w:rFonts w:cs="Times New Roman"/>
          <w:sz w:val="26"/>
          <w:szCs w:val="26"/>
        </w:rPr>
        <w:t xml:space="preserve"> </w:t>
      </w:r>
      <w:r w:rsidRPr="00F00885">
        <w:rPr>
          <w:rFonts w:cs="Times New Roman"/>
          <w:sz w:val="26"/>
          <w:szCs w:val="26"/>
        </w:rPr>
        <w:t>и актуальности по отношению к целям обработки</w:t>
      </w:r>
      <w:r w:rsidR="00B15EDD" w:rsidRPr="00F00885">
        <w:rPr>
          <w:rFonts w:cs="Times New Roman"/>
          <w:sz w:val="26"/>
          <w:szCs w:val="26"/>
        </w:rPr>
        <w:t xml:space="preserve"> </w:t>
      </w:r>
      <w:r w:rsidRPr="00F00885">
        <w:rPr>
          <w:rFonts w:cs="Times New Roman"/>
          <w:sz w:val="26"/>
          <w:szCs w:val="26"/>
        </w:rPr>
        <w:t>персональных данных (с принятием (обеспечением принятия) мер по удалению или уточнению неполных или неточных данных);</w:t>
      </w:r>
    </w:p>
    <w:p w:rsidR="00201C75" w:rsidRPr="00F00885" w:rsidRDefault="00201C75" w:rsidP="00FF006F">
      <w:pPr>
        <w:numPr>
          <w:ilvl w:val="0"/>
          <w:numId w:val="1"/>
        </w:numPr>
        <w:ind w:left="284" w:firstLine="567"/>
        <w:rPr>
          <w:rFonts w:cs="Times New Roman"/>
          <w:sz w:val="26"/>
          <w:szCs w:val="26"/>
        </w:rPr>
      </w:pPr>
      <w:r w:rsidRPr="00F00885">
        <w:rPr>
          <w:rFonts w:cs="Times New Roman"/>
          <w:sz w:val="26"/>
          <w:szCs w:val="26"/>
        </w:rPr>
        <w:t>требования к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</w:t>
      </w:r>
      <w:r w:rsidR="00B15EDD" w:rsidRPr="00F00885">
        <w:rPr>
          <w:rFonts w:cs="Times New Roman"/>
          <w:sz w:val="26"/>
          <w:szCs w:val="26"/>
        </w:rPr>
        <w:t xml:space="preserve"> </w:t>
      </w:r>
      <w:r w:rsidRPr="00F00885">
        <w:rPr>
          <w:rFonts w:cs="Times New Roman"/>
          <w:sz w:val="26"/>
          <w:szCs w:val="26"/>
        </w:rPr>
        <w:t>персональных данных, а</w:t>
      </w:r>
      <w:r w:rsidR="00B15EDD" w:rsidRPr="00F00885">
        <w:rPr>
          <w:rFonts w:cs="Times New Roman"/>
          <w:sz w:val="26"/>
          <w:szCs w:val="26"/>
        </w:rPr>
        <w:t> </w:t>
      </w:r>
      <w:r w:rsidRPr="00F00885">
        <w:rPr>
          <w:rFonts w:cs="Times New Roman"/>
          <w:sz w:val="26"/>
          <w:szCs w:val="26"/>
        </w:rPr>
        <w:t>также от иных неправомерных действий в отношении персональных данных;</w:t>
      </w:r>
    </w:p>
    <w:p w:rsidR="00201C75" w:rsidRPr="00F00885" w:rsidRDefault="00201C75" w:rsidP="00FF006F">
      <w:pPr>
        <w:numPr>
          <w:ilvl w:val="0"/>
          <w:numId w:val="1"/>
        </w:numPr>
        <w:ind w:left="284" w:firstLine="567"/>
        <w:rPr>
          <w:rFonts w:cs="Times New Roman"/>
          <w:sz w:val="26"/>
          <w:szCs w:val="26"/>
        </w:rPr>
      </w:pPr>
      <w:r w:rsidRPr="00F00885">
        <w:rPr>
          <w:rFonts w:cs="Times New Roman"/>
          <w:sz w:val="26"/>
          <w:szCs w:val="26"/>
        </w:rPr>
        <w:t>иные требования законодательства РФ.</w:t>
      </w:r>
    </w:p>
    <w:p w:rsidR="003C6DEF" w:rsidRPr="00F00885" w:rsidRDefault="00327BD1" w:rsidP="00FF006F">
      <w:pPr>
        <w:pStyle w:val="a5"/>
        <w:numPr>
          <w:ilvl w:val="0"/>
          <w:numId w:val="3"/>
        </w:numPr>
        <w:ind w:left="284" w:firstLine="567"/>
        <w:rPr>
          <w:rFonts w:cs="Times New Roman"/>
          <w:sz w:val="26"/>
          <w:szCs w:val="26"/>
        </w:rPr>
      </w:pPr>
      <w:r w:rsidRPr="00F00885">
        <w:rPr>
          <w:rFonts w:cs="Times New Roman"/>
          <w:sz w:val="26"/>
          <w:szCs w:val="26"/>
        </w:rPr>
        <w:t>Фонд</w:t>
      </w:r>
      <w:r w:rsidR="00201C75" w:rsidRPr="00F00885">
        <w:rPr>
          <w:rFonts w:cs="Times New Roman"/>
          <w:sz w:val="26"/>
          <w:szCs w:val="26"/>
        </w:rPr>
        <w:t xml:space="preserve"> самостоятельно определяет </w:t>
      </w:r>
      <w:proofErr w:type="gramStart"/>
      <w:r w:rsidR="00201C75" w:rsidRPr="00F00885">
        <w:rPr>
          <w:rFonts w:cs="Times New Roman"/>
          <w:sz w:val="26"/>
          <w:szCs w:val="26"/>
        </w:rPr>
        <w:t>состав</w:t>
      </w:r>
      <w:proofErr w:type="gramEnd"/>
      <w:r w:rsidR="00201C75" w:rsidRPr="00F00885">
        <w:rPr>
          <w:rFonts w:cs="Times New Roman"/>
          <w:sz w:val="26"/>
          <w:szCs w:val="26"/>
        </w:rPr>
        <w:t xml:space="preserve"> и перечень мер, необходимых и достаточных для обеспечения выполнения обязанностей, предусмотренных законодательством в области персональных данных (ч.1 ст. 18.1 Федерального закона от 27.07.2006</w:t>
      </w:r>
      <w:r w:rsidR="00B15EDD" w:rsidRPr="00F00885">
        <w:rPr>
          <w:rFonts w:cs="Times New Roman"/>
          <w:sz w:val="26"/>
          <w:szCs w:val="26"/>
        </w:rPr>
        <w:t xml:space="preserve"> </w:t>
      </w:r>
      <w:r w:rsidR="00201C75" w:rsidRPr="00F00885">
        <w:rPr>
          <w:rFonts w:cs="Times New Roman"/>
          <w:sz w:val="26"/>
          <w:szCs w:val="26"/>
        </w:rPr>
        <w:t xml:space="preserve">№ 152-ФЗ </w:t>
      </w:r>
      <w:r w:rsidR="00B15EDD" w:rsidRPr="00F00885">
        <w:rPr>
          <w:rFonts w:cs="Times New Roman"/>
          <w:sz w:val="26"/>
          <w:szCs w:val="26"/>
        </w:rPr>
        <w:t>«</w:t>
      </w:r>
      <w:r w:rsidR="00201C75" w:rsidRPr="00F00885">
        <w:rPr>
          <w:rFonts w:cs="Times New Roman"/>
          <w:sz w:val="26"/>
          <w:szCs w:val="26"/>
        </w:rPr>
        <w:t>О персональных данных</w:t>
      </w:r>
      <w:r w:rsidR="00B15EDD" w:rsidRPr="00F00885">
        <w:rPr>
          <w:rFonts w:cs="Times New Roman"/>
          <w:sz w:val="26"/>
          <w:szCs w:val="26"/>
        </w:rPr>
        <w:t>»</w:t>
      </w:r>
      <w:r w:rsidR="00201C75" w:rsidRPr="00F00885">
        <w:rPr>
          <w:rFonts w:cs="Times New Roman"/>
          <w:sz w:val="26"/>
          <w:szCs w:val="26"/>
        </w:rPr>
        <w:t xml:space="preserve">). </w:t>
      </w:r>
    </w:p>
    <w:p w:rsidR="00327BD1" w:rsidRPr="00F00885" w:rsidRDefault="00201C75" w:rsidP="00FF006F">
      <w:pPr>
        <w:pStyle w:val="a5"/>
        <w:numPr>
          <w:ilvl w:val="0"/>
          <w:numId w:val="3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cs="Times New Roman"/>
          <w:sz w:val="26"/>
          <w:szCs w:val="26"/>
        </w:rPr>
        <w:t xml:space="preserve">В </w:t>
      </w:r>
      <w:r w:rsidR="003C6DEF" w:rsidRPr="00F00885">
        <w:rPr>
          <w:rFonts w:cs="Times New Roman"/>
          <w:sz w:val="26"/>
          <w:szCs w:val="26"/>
        </w:rPr>
        <w:t xml:space="preserve">целях исполнения требований </w:t>
      </w:r>
      <w:r w:rsidR="003C6DEF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законодательства РФ в области персональных данных</w:t>
      </w:r>
      <w:r w:rsidR="00B15EDD" w:rsidRPr="00F00885">
        <w:rPr>
          <w:rFonts w:cs="Times New Roman"/>
          <w:sz w:val="26"/>
          <w:szCs w:val="26"/>
        </w:rPr>
        <w:t xml:space="preserve"> </w:t>
      </w:r>
      <w:r w:rsidR="00327BD1" w:rsidRPr="00F00885">
        <w:rPr>
          <w:rFonts w:cs="Times New Roman"/>
          <w:sz w:val="26"/>
          <w:szCs w:val="26"/>
        </w:rPr>
        <w:t xml:space="preserve">Фондом </w:t>
      </w:r>
      <w:r w:rsidR="003C6DEF" w:rsidRPr="00F00885">
        <w:rPr>
          <w:rFonts w:cs="Times New Roman"/>
          <w:sz w:val="26"/>
          <w:szCs w:val="26"/>
        </w:rPr>
        <w:t xml:space="preserve">разработано </w:t>
      </w:r>
      <w:r w:rsidR="00FF006F" w:rsidRPr="00F00885">
        <w:rPr>
          <w:rFonts w:cs="Times New Roman"/>
          <w:bCs/>
          <w:sz w:val="26"/>
          <w:szCs w:val="26"/>
        </w:rPr>
        <w:t xml:space="preserve">Положение </w:t>
      </w:r>
      <w:r w:rsidR="00327BD1" w:rsidRPr="00F00885">
        <w:rPr>
          <w:rFonts w:cs="Times New Roman"/>
          <w:bCs/>
          <w:sz w:val="26"/>
          <w:szCs w:val="26"/>
        </w:rPr>
        <w:t xml:space="preserve">по обработке персональных данных, а также Политика в отношении </w:t>
      </w:r>
      <w:r w:rsidR="00FF006F" w:rsidRPr="00F00885">
        <w:rPr>
          <w:rFonts w:cs="Times New Roman"/>
          <w:bCs/>
          <w:sz w:val="26"/>
          <w:szCs w:val="26"/>
        </w:rPr>
        <w:t xml:space="preserve">обработки персональных </w:t>
      </w:r>
      <w:r w:rsidR="00F00885" w:rsidRPr="00F00885">
        <w:rPr>
          <w:rFonts w:cs="Times New Roman"/>
          <w:sz w:val="26"/>
          <w:szCs w:val="26"/>
        </w:rPr>
        <w:t>данных</w:t>
      </w:r>
      <w:r w:rsidR="00327BD1" w:rsidRPr="00F00885">
        <w:rPr>
          <w:rFonts w:cs="Times New Roman"/>
          <w:sz w:val="26"/>
          <w:szCs w:val="26"/>
        </w:rPr>
        <w:t>.</w:t>
      </w:r>
    </w:p>
    <w:p w:rsidR="00E47C50" w:rsidRPr="00F00885" w:rsidRDefault="00E47C50" w:rsidP="00FF006F">
      <w:pPr>
        <w:pStyle w:val="a5"/>
        <w:numPr>
          <w:ilvl w:val="0"/>
          <w:numId w:val="3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Важнейшим условием реализации целей деятельности </w:t>
      </w:r>
      <w:r w:rsidR="00327BD1" w:rsidRPr="00F00885">
        <w:rPr>
          <w:rFonts w:cs="Times New Roman"/>
          <w:sz w:val="26"/>
          <w:szCs w:val="26"/>
        </w:rPr>
        <w:t>Фонда</w:t>
      </w:r>
      <w:r w:rsidR="00327BD1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является обеспечение необходимого и достаточного уровня безопасности информационных систем персональных данных, соблюдения конфиденциальности, целостности и доступности обрабатываемых </w:t>
      </w:r>
      <w:proofErr w:type="gramStart"/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персональных</w:t>
      </w:r>
      <w:proofErr w:type="gramEnd"/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данных и сохранности носителей сведений, содержащих персональные данные на всех этапах работы с ними.</w:t>
      </w:r>
    </w:p>
    <w:p w:rsidR="00E47C50" w:rsidRPr="00F00885" w:rsidRDefault="00E47C50" w:rsidP="00FF006F">
      <w:pPr>
        <w:pStyle w:val="a5"/>
        <w:numPr>
          <w:ilvl w:val="0"/>
          <w:numId w:val="3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Созданные в </w:t>
      </w:r>
      <w:r w:rsidR="00327BD1" w:rsidRPr="00F00885">
        <w:rPr>
          <w:rFonts w:cs="Times New Roman"/>
          <w:sz w:val="26"/>
          <w:szCs w:val="26"/>
        </w:rPr>
        <w:t>Фонде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условия и режим защиты информации, отнесенной к персональным данным, позволяют обеспечить защиту обрабатываемых персональных данных.</w:t>
      </w:r>
    </w:p>
    <w:p w:rsidR="00E47C50" w:rsidRPr="00F00885" w:rsidRDefault="00E47C50" w:rsidP="00FF006F">
      <w:pPr>
        <w:pStyle w:val="a5"/>
        <w:numPr>
          <w:ilvl w:val="0"/>
          <w:numId w:val="3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</w:t>
      </w:r>
      <w:r w:rsidR="00327BD1" w:rsidRPr="00F00885">
        <w:rPr>
          <w:rFonts w:cs="Times New Roman"/>
          <w:sz w:val="26"/>
          <w:szCs w:val="26"/>
        </w:rPr>
        <w:t>Фонде</w:t>
      </w:r>
      <w:r w:rsidR="00327BD1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в соответствии с действующим законодательством Российской Федерации разработан и введен в действие комплекс организационно-распорядительных</w:t>
      </w:r>
      <w:r w:rsidR="00605715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функциональных </w:t>
      </w:r>
      <w:r w:rsidR="00605715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мер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, регламентирующих и обеспечивающих безопасность обрабатываемых персональных данных</w:t>
      </w:r>
      <w:r w:rsidR="00605715" w:rsidRPr="00F00885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CE45E8" w:rsidRPr="00F00885" w:rsidRDefault="00CE45E8" w:rsidP="00605715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cs="Times New Roman"/>
          <w:sz w:val="26"/>
          <w:szCs w:val="26"/>
        </w:rPr>
        <w:t>назначены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ответственные лица за организацию и обеспечение безопасности персональных данных;</w:t>
      </w:r>
    </w:p>
    <w:p w:rsidR="00E47C50" w:rsidRPr="00F00885" w:rsidRDefault="00605715" w:rsidP="00605715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cs="Times New Roman"/>
          <w:sz w:val="26"/>
          <w:szCs w:val="26"/>
        </w:rPr>
        <w:t>в</w:t>
      </w:r>
      <w:r w:rsidR="00E47C50" w:rsidRPr="00F00885">
        <w:rPr>
          <w:rFonts w:cs="Times New Roman"/>
          <w:sz w:val="26"/>
          <w:szCs w:val="26"/>
        </w:rPr>
        <w:t>веден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режим безопасности обработки и обращения с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="00453B38">
        <w:rPr>
          <w:rFonts w:eastAsia="Times New Roman" w:cs="Times New Roman"/>
          <w:color w:val="000000"/>
          <w:sz w:val="26"/>
          <w:szCs w:val="26"/>
          <w:lang w:eastAsia="ru-RU"/>
        </w:rPr>
        <w:t>персональными данными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E47C50" w:rsidRPr="00F00885" w:rsidRDefault="00CE45E8" w:rsidP="00605715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cs="Times New Roman"/>
          <w:sz w:val="26"/>
          <w:szCs w:val="26"/>
        </w:rPr>
        <w:t>установлены правила доступа к персональным данным, обрабатываемым в информационных системах персональных данных;</w:t>
      </w:r>
    </w:p>
    <w:p w:rsidR="00E47C50" w:rsidRPr="00F00885" w:rsidRDefault="00605715" w:rsidP="00605715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cs="Times New Roman"/>
          <w:sz w:val="26"/>
          <w:szCs w:val="26"/>
        </w:rPr>
        <w:t>о</w:t>
      </w:r>
      <w:r w:rsidR="00E47C50" w:rsidRPr="00F00885">
        <w:rPr>
          <w:rFonts w:cs="Times New Roman"/>
          <w:sz w:val="26"/>
          <w:szCs w:val="26"/>
        </w:rPr>
        <w:t>пределен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круг лиц, имеющих право обработки персональных данных, разработаны инструкции пользователям по защите персональных данных, антивирусной защите, действиям в кризисных ситуациях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E47C50" w:rsidRPr="00F00885" w:rsidRDefault="00605715" w:rsidP="00605715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cs="Times New Roman"/>
          <w:sz w:val="26"/>
          <w:szCs w:val="26"/>
        </w:rPr>
        <w:lastRenderedPageBreak/>
        <w:t>о</w:t>
      </w:r>
      <w:r w:rsidR="00E47C50" w:rsidRPr="00F00885">
        <w:rPr>
          <w:rFonts w:cs="Times New Roman"/>
          <w:sz w:val="26"/>
          <w:szCs w:val="26"/>
        </w:rPr>
        <w:t>пределены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требования к персоналу, степень ответственности работников за обеспечение безопасности персональных данных</w:t>
      </w:r>
      <w:r w:rsidR="00CE45E8" w:rsidRPr="00F0088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605715" w:rsidRPr="00F00885" w:rsidRDefault="00605715" w:rsidP="00605715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cs="Times New Roman"/>
          <w:sz w:val="26"/>
          <w:szCs w:val="26"/>
        </w:rPr>
        <w:t>п</w:t>
      </w:r>
      <w:r w:rsidR="00E47C50" w:rsidRPr="00F00885">
        <w:rPr>
          <w:rFonts w:cs="Times New Roman"/>
          <w:sz w:val="26"/>
          <w:szCs w:val="26"/>
        </w:rPr>
        <w:t>роведено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ознакомление работников, осуществляющих обработку персональных данных, с положениями законодательства Российской Федерации по обеспечению безопасности персональных данных и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требованиями к защите персональных данных, документами, определяющими политику </w:t>
      </w:r>
      <w:r w:rsidR="00327BD1" w:rsidRPr="00F00885">
        <w:rPr>
          <w:rFonts w:cs="Times New Roman"/>
          <w:sz w:val="26"/>
          <w:szCs w:val="26"/>
        </w:rPr>
        <w:t>Фонда</w:t>
      </w:r>
      <w:r w:rsidR="00327BD1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в отношении обработки персональных данных,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другими 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локальными актами по вопросам обработки персональных данных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CE45E8" w:rsidRPr="00F00885" w:rsidRDefault="00605715" w:rsidP="00605715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cs="Times New Roman"/>
          <w:sz w:val="26"/>
          <w:szCs w:val="26"/>
        </w:rPr>
        <w:t>п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роводится периодическое обучение работников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, осуществляющих обработку персональных данных,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правилам обработки персональных данных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E47C50" w:rsidRPr="00F00885" w:rsidRDefault="00CE45E8" w:rsidP="00605715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cs="Times New Roman"/>
          <w:sz w:val="26"/>
          <w:szCs w:val="26"/>
        </w:rPr>
        <w:t xml:space="preserve">осуществляется </w:t>
      </w:r>
      <w:proofErr w:type="gramStart"/>
      <w:r w:rsidRPr="00F00885">
        <w:rPr>
          <w:rFonts w:cs="Times New Roman"/>
          <w:sz w:val="26"/>
          <w:szCs w:val="26"/>
        </w:rPr>
        <w:t>контроль за</w:t>
      </w:r>
      <w:proofErr w:type="gramEnd"/>
      <w:r w:rsidRPr="00F00885">
        <w:rPr>
          <w:rFonts w:cs="Times New Roman"/>
          <w:sz w:val="26"/>
          <w:szCs w:val="26"/>
        </w:rPr>
        <w:t xml:space="preserve"> соблюдением работниками, допущенных к обработке персональных данных, требований, установленных законодательством РФ в области персональных данных, локальными нормативными актами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E47C50" w:rsidRPr="00F00885" w:rsidRDefault="00327BD1" w:rsidP="00FF006F">
      <w:pPr>
        <w:pStyle w:val="a5"/>
        <w:numPr>
          <w:ilvl w:val="0"/>
          <w:numId w:val="3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cs="Times New Roman"/>
          <w:sz w:val="26"/>
          <w:szCs w:val="26"/>
        </w:rPr>
        <w:t>Фонд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EB30A2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п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редприн</w:t>
      </w:r>
      <w:r w:rsidR="00EB30A2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имает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необходимые и достаточные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действий:</w:t>
      </w:r>
    </w:p>
    <w:p w:rsidR="00E47C50" w:rsidRPr="00F00885" w:rsidRDefault="00CE45E8" w:rsidP="00CE45E8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ведена система разграничения доступа</w:t>
      </w:r>
      <w:r w:rsidR="00FF006F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605715" w:rsidRPr="00F00885">
        <w:rPr>
          <w:rFonts w:eastAsia="Times New Roman" w:cs="Times New Roman"/>
          <w:color w:val="000000"/>
          <w:sz w:val="26"/>
          <w:szCs w:val="26"/>
          <w:lang w:eastAsia="ru-RU"/>
        </w:rPr>
        <w:t>работников к информации, содержащей персональные данные субъектов персональных данных, в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="00605715" w:rsidRPr="00F00885">
        <w:rPr>
          <w:rFonts w:eastAsia="Times New Roman" w:cs="Times New Roman"/>
          <w:color w:val="000000"/>
          <w:sz w:val="26"/>
          <w:szCs w:val="26"/>
          <w:lang w:eastAsia="ru-RU"/>
        </w:rPr>
        <w:t>соответствии с их должностными (функциональными) обязанностями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E47C50" w:rsidRPr="00F00885" w:rsidRDefault="00CE45E8" w:rsidP="00CE45E8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становлена защита от несанкционированного доступа к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автоматизированным рабочим местам, информационным се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тям и базам персональных данных;</w:t>
      </w:r>
    </w:p>
    <w:p w:rsidR="00E47C50" w:rsidRPr="00F00885" w:rsidRDefault="00CE45E8" w:rsidP="00CE45E8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становлена защита от вредоносного програм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мно-математического воздействия</w:t>
      </w:r>
      <w:r w:rsidR="00954E48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(воздействия на компьютерные системы с помощью вредоносных программ)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CE45E8" w:rsidRPr="00F00885" w:rsidRDefault="00CE45E8" w:rsidP="00CE45E8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существляется регулярное резервное копировани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информации и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баз данных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, содержащих персональные данные субъектов персональных данных;</w:t>
      </w:r>
    </w:p>
    <w:p w:rsidR="00CE45E8" w:rsidRPr="00F00885" w:rsidRDefault="00CE45E8" w:rsidP="00CE45E8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п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ередача информации 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 </w:t>
      </w:r>
      <w:r w:rsidR="00C13C83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использованием информационно-телекоммуникационных сетей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осуществляется </w:t>
      </w:r>
      <w:r w:rsidR="00B15EDD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при помощи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сре</w:t>
      </w:r>
      <w:proofErr w:type="gramStart"/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дств кр</w:t>
      </w:r>
      <w:proofErr w:type="gramEnd"/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иптографической защиты информации</w:t>
      </w: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201C75" w:rsidRPr="00F00885" w:rsidRDefault="00CE45E8" w:rsidP="00CE45E8">
      <w:pPr>
        <w:numPr>
          <w:ilvl w:val="0"/>
          <w:numId w:val="1"/>
        </w:numPr>
        <w:ind w:left="28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088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рганизована система </w:t>
      </w:r>
      <w:proofErr w:type="gramStart"/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="00E47C50" w:rsidRPr="00F0088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порядком обработки персональных данных и обеспечения их безопасности</w:t>
      </w:r>
      <w:r w:rsidR="00453B38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sectPr w:rsidR="00201C75" w:rsidRPr="00F00885" w:rsidSect="00254410">
      <w:pgSz w:w="11906" w:h="16838"/>
      <w:pgMar w:top="709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AF3"/>
    <w:multiLevelType w:val="multilevel"/>
    <w:tmpl w:val="A84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45D4E"/>
    <w:multiLevelType w:val="multilevel"/>
    <w:tmpl w:val="693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13F9B"/>
    <w:multiLevelType w:val="multilevel"/>
    <w:tmpl w:val="B05E8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C50"/>
    <w:rsid w:val="0004732E"/>
    <w:rsid w:val="0016129B"/>
    <w:rsid w:val="00201C75"/>
    <w:rsid w:val="00254410"/>
    <w:rsid w:val="00327BD1"/>
    <w:rsid w:val="003C6DEF"/>
    <w:rsid w:val="003D7E6A"/>
    <w:rsid w:val="00453B38"/>
    <w:rsid w:val="00605715"/>
    <w:rsid w:val="0066256C"/>
    <w:rsid w:val="00870844"/>
    <w:rsid w:val="00872D9A"/>
    <w:rsid w:val="00954E48"/>
    <w:rsid w:val="009D231B"/>
    <w:rsid w:val="009D6FFC"/>
    <w:rsid w:val="00B15EDD"/>
    <w:rsid w:val="00B7794F"/>
    <w:rsid w:val="00C13C83"/>
    <w:rsid w:val="00C8503E"/>
    <w:rsid w:val="00CA1369"/>
    <w:rsid w:val="00CE45E8"/>
    <w:rsid w:val="00D76F65"/>
    <w:rsid w:val="00E47C50"/>
    <w:rsid w:val="00EB30A2"/>
    <w:rsid w:val="00F00885"/>
    <w:rsid w:val="00F44F6E"/>
    <w:rsid w:val="00F947B2"/>
    <w:rsid w:val="00FC65FD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D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5EDD"/>
    <w:pPr>
      <w:keepNext/>
      <w:keepLines/>
      <w:spacing w:before="120" w:after="120"/>
      <w:ind w:firstLine="0"/>
      <w:jc w:val="left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EDD"/>
    <w:pPr>
      <w:keepNext/>
      <w:keepLines/>
      <w:spacing w:before="120" w:after="120"/>
      <w:ind w:firstLine="0"/>
      <w:jc w:val="left"/>
      <w:outlineLvl w:val="1"/>
    </w:pPr>
    <w:rPr>
      <w:rFonts w:ascii="Arial" w:eastAsiaTheme="majorEastAsia" w:hAnsi="Arial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5EDD"/>
    <w:pPr>
      <w:keepNext/>
      <w:keepLines/>
      <w:spacing w:before="120" w:after="120"/>
      <w:ind w:firstLine="0"/>
      <w:jc w:val="left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EDD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rmal (Web)"/>
    <w:basedOn w:val="a"/>
    <w:uiPriority w:val="99"/>
    <w:semiHidden/>
    <w:unhideWhenUsed/>
    <w:rsid w:val="00E47C50"/>
    <w:pPr>
      <w:spacing w:before="100" w:beforeAutospacing="1"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DD"/>
    <w:rPr>
      <w:rFonts w:ascii="Arial" w:eastAsiaTheme="majorEastAsia" w:hAnsi="Arial" w:cstheme="majorBidi"/>
      <w:b/>
      <w:bCs/>
      <w:i/>
      <w:sz w:val="28"/>
      <w:szCs w:val="26"/>
    </w:rPr>
  </w:style>
  <w:style w:type="character" w:styleId="a4">
    <w:name w:val="Strong"/>
    <w:basedOn w:val="a0"/>
    <w:uiPriority w:val="22"/>
    <w:qFormat/>
    <w:rsid w:val="00CA1369"/>
    <w:rPr>
      <w:b/>
      <w:bCs/>
    </w:rPr>
  </w:style>
  <w:style w:type="paragraph" w:styleId="a5">
    <w:name w:val="List Paragraph"/>
    <w:basedOn w:val="a"/>
    <w:uiPriority w:val="34"/>
    <w:qFormat/>
    <w:rsid w:val="00EB30A2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D231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23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5EDD"/>
    <w:rPr>
      <w:rFonts w:ascii="Arial" w:eastAsiaTheme="majorEastAsia" w:hAnsi="Arial" w:cstheme="majorBidi"/>
      <w:b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4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BA977-E386-4E6E-B827-874373A9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2025-04-03T07:31:00Z</cp:lastPrinted>
  <dcterms:created xsi:type="dcterms:W3CDTF">2025-04-03T07:24:00Z</dcterms:created>
  <dcterms:modified xsi:type="dcterms:W3CDTF">2025-04-03T11:19:00Z</dcterms:modified>
</cp:coreProperties>
</file>